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2571627B" w:rsidR="00EE000F" w:rsidRPr="00AD54AB" w:rsidRDefault="00BC77F5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C</w:t>
                </w:r>
                <w:r>
                  <w:rPr>
                    <w:rStyle w:val="Dato"/>
                  </w:rPr>
                  <w:t>ANDELARIA DEL CARMEN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19117D83" w:rsidR="00EE000F" w:rsidRPr="00AD54AB" w:rsidRDefault="00543A0A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FUENTES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54D32484" w:rsidR="00EE000F" w:rsidRPr="00AD54AB" w:rsidRDefault="00543A0A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SANSORES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4F6CE787" w:rsidR="00726EAB" w:rsidRPr="00EE000F" w:rsidRDefault="00543A0A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73FC9E35" w:rsidR="00982337" w:rsidRPr="002D166F" w:rsidRDefault="00543A0A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INGENIERIA EN PESQUERIAS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534A9193" w:rsidR="00982337" w:rsidRPr="002D166F" w:rsidRDefault="006F2ECF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543A0A">
                  <w:rPr>
                    <w:rStyle w:val="Dato"/>
                    <w:color w:val="5E5E5F"/>
                  </w:rPr>
                  <w:t>INSTITUTO TECNOLOGICO DE LERMA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46C6466D" w:rsidR="00982337" w:rsidRPr="00AB3B52" w:rsidRDefault="00BD72D0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200</w:t>
                </w:r>
                <w:r w:rsidR="00543A0A">
                  <w:rPr>
                    <w:rStyle w:val="Dato"/>
                    <w:color w:val="000000" w:themeColor="text1"/>
                  </w:rPr>
                  <w:t>6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39203796" w:rsidR="00982337" w:rsidRPr="001856C2" w:rsidRDefault="00543A0A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JEFE DE DEPARTAMENTO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4915F9F0" w:rsidR="00982337" w:rsidRPr="001856C2" w:rsidRDefault="00543A0A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PODER EJECUTIVO DEL ESTADO DE CAMPECHE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05C499CA" w:rsidR="00982337" w:rsidRPr="001856C2" w:rsidRDefault="002430E8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</w:t>
            </w:r>
            <w:r w:rsidR="00803FC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</w:t>
            </w:r>
            <w:r w:rsidR="00543A0A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5-2021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36BB885F" w:rsidR="007B531C" w:rsidRPr="00BF04A6" w:rsidRDefault="00543A0A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JEFE DE AREA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415C7B26" w:rsidR="007B531C" w:rsidRPr="002D166F" w:rsidRDefault="00543A0A" w:rsidP="002D6033">
                    <w:r>
                      <w:rPr>
                        <w:rStyle w:val="Dato"/>
                      </w:rPr>
                      <w:t>RENFRO CAMPECHE, S.A. DE C.V.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0319AA7E" w:rsidR="007B531C" w:rsidRPr="002D166F" w:rsidRDefault="006F2ECF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2014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3DFE20F2" w:rsidR="00BF04A6" w:rsidRPr="002D166F" w:rsidRDefault="00543A0A" w:rsidP="002D6033">
                <w:r>
                  <w:rPr>
                    <w:rStyle w:val="Dato"/>
                  </w:rPr>
                  <w:t>ESPECIALISTA TECNICO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03B172C1" w:rsidR="00BF04A6" w:rsidRPr="002D166F" w:rsidRDefault="00543A0A" w:rsidP="002D6033">
                <w:r>
                  <w:rPr>
                    <w:rStyle w:val="Dato"/>
                  </w:rPr>
                  <w:t>SISTEMA PRODUCTO CAMARON DE ALTAMAR DEL ESTADO DE CAMPECHE, A.C.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273390DA" w:rsidR="00BF04A6" w:rsidRPr="002D166F" w:rsidRDefault="00543A0A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2009-2014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7E704ED0" w:rsidR="007B531C" w:rsidRPr="001856C2" w:rsidRDefault="00543A0A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CURSO DE EQUIPOS DE TRABAJO DE ALTO DESEMPEÑO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58C6AB1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3FB166F9" w:rsidR="007B531C" w:rsidRPr="001856C2" w:rsidRDefault="00543A0A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2003</w:t>
            </w: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6D184E71" w:rsidR="00B6554C" w:rsidRPr="002D166F" w:rsidRDefault="00543A0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CURSO DE CAPACITACION DESARROLLO HUMANO PARA SECTOR PESQUERO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562173C9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293A348" w:rsidR="00B6554C" w:rsidRPr="002D166F" w:rsidRDefault="00543A0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2003</w:t>
            </w: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1852F256" w:rsidR="00B6554C" w:rsidRPr="002D166F" w:rsidRDefault="00543A0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TALLER DE HIGIENE Y SEGURIDAD EN LA MANIPULACION DE ALIMENTOS PESQUEROS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1E7AE06D" w:rsidR="00B6554C" w:rsidRPr="002D166F" w:rsidRDefault="00543A0A" w:rsidP="00B6554C">
            <w:pPr>
              <w:rPr>
                <w:rFonts w:ascii="Azo Sans Lt" w:hAnsi="Azo Sans Lt"/>
              </w:rPr>
            </w:pPr>
            <w:r>
              <w:rPr>
                <w:rFonts w:ascii="Azo Sans Lt" w:hAnsi="Azo Sans Lt"/>
              </w:rPr>
              <w:t>2003</w:t>
            </w:r>
            <w:bookmarkStart w:id="0" w:name="_GoBack"/>
            <w:bookmarkEnd w:id="0"/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8D01E" w14:textId="77777777" w:rsidR="006F2ECF" w:rsidRDefault="006F2ECF" w:rsidP="00473205">
      <w:pPr>
        <w:spacing w:after="0" w:line="240" w:lineRule="auto"/>
      </w:pPr>
      <w:r>
        <w:separator/>
      </w:r>
    </w:p>
  </w:endnote>
  <w:endnote w:type="continuationSeparator" w:id="0">
    <w:p w14:paraId="7D4D1D79" w14:textId="77777777" w:rsidR="006F2ECF" w:rsidRDefault="006F2ECF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A4F99" w14:textId="77777777" w:rsidR="006F2ECF" w:rsidRDefault="006F2ECF" w:rsidP="00473205">
      <w:pPr>
        <w:spacing w:after="0" w:line="240" w:lineRule="auto"/>
      </w:pPr>
      <w:r>
        <w:separator/>
      </w:r>
    </w:p>
  </w:footnote>
  <w:footnote w:type="continuationSeparator" w:id="0">
    <w:p w14:paraId="180D9B63" w14:textId="77777777" w:rsidR="006F2ECF" w:rsidRDefault="006F2ECF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C31CD"/>
    <w:rsid w:val="000F4E7A"/>
    <w:rsid w:val="000F6B64"/>
    <w:rsid w:val="000F6F42"/>
    <w:rsid w:val="0012076D"/>
    <w:rsid w:val="0015440E"/>
    <w:rsid w:val="001856C2"/>
    <w:rsid w:val="00195301"/>
    <w:rsid w:val="001B3087"/>
    <w:rsid w:val="001C5196"/>
    <w:rsid w:val="00200E55"/>
    <w:rsid w:val="00207126"/>
    <w:rsid w:val="00215D9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6F2ECF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9370C"/>
    <w:rsid w:val="008D39F1"/>
    <w:rsid w:val="008D3FF8"/>
    <w:rsid w:val="008E416E"/>
    <w:rsid w:val="009165F9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B5967"/>
    <w:rsid w:val="00CE0EAB"/>
    <w:rsid w:val="00CE2087"/>
    <w:rsid w:val="00CF7841"/>
    <w:rsid w:val="00D016B6"/>
    <w:rsid w:val="00D1420B"/>
    <w:rsid w:val="00D23D40"/>
    <w:rsid w:val="00D83AB2"/>
    <w:rsid w:val="00D94582"/>
    <w:rsid w:val="00DD147D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514D4"/>
    <w:rsid w:val="00F81ADE"/>
    <w:rsid w:val="00F92F83"/>
    <w:rsid w:val="00FD5D2B"/>
    <w:rsid w:val="00FD5F96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2006D7"/>
    <w:rsid w:val="00245276"/>
    <w:rsid w:val="002B1581"/>
    <w:rsid w:val="002C4D8A"/>
    <w:rsid w:val="002D66A6"/>
    <w:rsid w:val="0043399C"/>
    <w:rsid w:val="004871C2"/>
    <w:rsid w:val="00487B1D"/>
    <w:rsid w:val="0049484C"/>
    <w:rsid w:val="005126B6"/>
    <w:rsid w:val="005E2487"/>
    <w:rsid w:val="005F5241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23A4-79E4-4E77-B6A5-4F3E3266C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2022-08-26T19:37:00Z</dcterms:created>
  <dcterms:modified xsi:type="dcterms:W3CDTF">2022-08-26T19:46:00Z</dcterms:modified>
</cp:coreProperties>
</file>